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附件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</w:t>
      </w:r>
      <w:r>
        <w:rPr>
          <w:rFonts w:hint="eastAsia" w:ascii="宋体" w:hAnsi="宋体" w:eastAsia="宋体" w:cs="宋体"/>
          <w:sz w:val="28"/>
          <w:szCs w:val="28"/>
        </w:rPr>
        <w:t>.重庆市市政设计研究院有限公司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冬季</w:t>
      </w:r>
      <w:r>
        <w:rPr>
          <w:rFonts w:hint="eastAsia" w:ascii="宋体" w:hAnsi="宋体" w:eastAsia="宋体" w:cs="宋体"/>
          <w:sz w:val="28"/>
          <w:szCs w:val="28"/>
        </w:rPr>
        <w:t>公开招聘资格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复审及面试</w:t>
      </w:r>
      <w:r>
        <w:rPr>
          <w:rFonts w:hint="eastAsia" w:ascii="宋体" w:hAnsi="宋体" w:eastAsia="宋体" w:cs="宋体"/>
          <w:sz w:val="28"/>
          <w:szCs w:val="28"/>
        </w:rPr>
        <w:t>人</w:t>
      </w:r>
      <w:bookmarkStart w:id="0" w:name="_GoBack"/>
      <w:bookmarkEnd w:id="0"/>
      <w:r>
        <w:rPr>
          <w:rFonts w:hint="eastAsia" w:ascii="宋体" w:hAnsi="宋体" w:eastAsia="宋体" w:cs="宋体"/>
          <w:sz w:val="28"/>
          <w:szCs w:val="28"/>
        </w:rPr>
        <w:t>员名单</w:t>
      </w:r>
    </w:p>
    <w:p/>
    <w:tbl>
      <w:tblPr>
        <w:tblStyle w:val="4"/>
        <w:tblW w:w="85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7"/>
        <w:gridCol w:w="1554"/>
        <w:gridCol w:w="2502"/>
        <w:gridCol w:w="1263"/>
        <w:gridCol w:w="26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064" w:hRule="atLeast"/>
        </w:trPr>
        <w:tc>
          <w:tcPr>
            <w:tcW w:w="607" w:type="dxa"/>
          </w:tcPr>
          <w:p>
            <w:pPr>
              <w:jc w:val="center"/>
            </w:pPr>
            <w:r>
              <w:rPr>
                <w:rFonts w:hint="eastAsia"/>
              </w:rPr>
              <w:t>序号</w:t>
            </w:r>
          </w:p>
        </w:tc>
        <w:tc>
          <w:tcPr>
            <w:tcW w:w="1554" w:type="dxa"/>
          </w:tcPr>
          <w:p>
            <w:pPr>
              <w:jc w:val="center"/>
            </w:pPr>
            <w:r>
              <w:rPr>
                <w:rFonts w:hint="eastAsia"/>
              </w:rPr>
              <w:t>招聘部门</w:t>
            </w:r>
          </w:p>
        </w:tc>
        <w:tc>
          <w:tcPr>
            <w:tcW w:w="2502" w:type="dxa"/>
          </w:tcPr>
          <w:p>
            <w:pPr>
              <w:jc w:val="center"/>
            </w:pPr>
            <w:r>
              <w:rPr>
                <w:rFonts w:hint="eastAsia"/>
              </w:rPr>
              <w:t>招聘岗位</w:t>
            </w:r>
          </w:p>
        </w:tc>
        <w:tc>
          <w:tcPr>
            <w:tcW w:w="1263" w:type="dxa"/>
          </w:tcPr>
          <w:p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2612" w:type="dxa"/>
          </w:tcPr>
          <w:p>
            <w:pPr>
              <w:jc w:val="center"/>
            </w:pPr>
            <w:r>
              <w:rPr>
                <w:rFonts w:hint="eastAsia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607" w:type="dxa"/>
          </w:tcPr>
          <w:p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554" w:type="dxa"/>
          </w:tcPr>
          <w:p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党群人资部</w:t>
            </w:r>
          </w:p>
        </w:tc>
        <w:tc>
          <w:tcPr>
            <w:tcW w:w="2502" w:type="dxa"/>
          </w:tcPr>
          <w:p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党建及人力资源管理岗</w:t>
            </w:r>
          </w:p>
        </w:tc>
        <w:tc>
          <w:tcPr>
            <w:tcW w:w="1263" w:type="dxa"/>
            <w:vAlign w:val="center"/>
          </w:tcPr>
          <w:p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 w:eastAsiaTheme="minorEastAsia"/>
                <w:lang w:val="en-US" w:eastAsia="zh-CN"/>
              </w:rPr>
              <w:t>韩文峰</w:t>
            </w:r>
          </w:p>
        </w:tc>
        <w:tc>
          <w:tcPr>
            <w:tcW w:w="2612" w:type="dxa"/>
          </w:tcPr>
          <w:p>
            <w:pPr>
              <w:jc w:val="center"/>
            </w:pPr>
            <w:r>
              <w:rPr>
                <w:rFonts w:hint="eastAsia"/>
              </w:rPr>
              <w:t>进入资格复审及面试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607" w:type="dxa"/>
          </w:tcPr>
          <w:p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554" w:type="dxa"/>
            <w:vAlign w:val="top"/>
          </w:tcPr>
          <w:p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eastAsiaTheme="minorEastAsia"/>
                <w:lang w:eastAsia="zh-CN"/>
              </w:rPr>
              <w:t>党群人资部</w:t>
            </w:r>
          </w:p>
        </w:tc>
        <w:tc>
          <w:tcPr>
            <w:tcW w:w="2502" w:type="dxa"/>
            <w:vAlign w:val="top"/>
          </w:tcPr>
          <w:p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eastAsiaTheme="minorEastAsia"/>
                <w:lang w:eastAsia="zh-CN"/>
              </w:rPr>
              <w:t>党建及人力资源管理岗</w:t>
            </w:r>
          </w:p>
        </w:tc>
        <w:tc>
          <w:tcPr>
            <w:tcW w:w="1263" w:type="dxa"/>
            <w:vAlign w:val="center"/>
          </w:tcPr>
          <w:p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 w:eastAsiaTheme="minorEastAsia"/>
                <w:lang w:val="en-US" w:eastAsia="zh-CN"/>
              </w:rPr>
              <w:t>刘朝翔</w:t>
            </w:r>
          </w:p>
        </w:tc>
        <w:tc>
          <w:tcPr>
            <w:tcW w:w="2612" w:type="dxa"/>
          </w:tcPr>
          <w:p>
            <w:pPr>
              <w:jc w:val="center"/>
            </w:pPr>
            <w:r>
              <w:rPr>
                <w:rFonts w:hint="eastAsia"/>
              </w:rPr>
              <w:t>进入资格复审及面试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607" w:type="dxa"/>
          </w:tcPr>
          <w:p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</w:t>
            </w:r>
          </w:p>
        </w:tc>
        <w:tc>
          <w:tcPr>
            <w:tcW w:w="1554" w:type="dxa"/>
            <w:vAlign w:val="top"/>
          </w:tcPr>
          <w:p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eastAsiaTheme="minorEastAsia"/>
                <w:lang w:eastAsia="zh-CN"/>
              </w:rPr>
              <w:t>党群人资部</w:t>
            </w:r>
          </w:p>
        </w:tc>
        <w:tc>
          <w:tcPr>
            <w:tcW w:w="2502" w:type="dxa"/>
            <w:vAlign w:val="top"/>
          </w:tcPr>
          <w:p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eastAsiaTheme="minorEastAsia"/>
                <w:lang w:eastAsia="zh-CN"/>
              </w:rPr>
              <w:t>党建及人力资源管理岗</w:t>
            </w:r>
          </w:p>
        </w:tc>
        <w:tc>
          <w:tcPr>
            <w:tcW w:w="1263" w:type="dxa"/>
            <w:vAlign w:val="center"/>
          </w:tcPr>
          <w:p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 w:eastAsiaTheme="minorEastAsia"/>
                <w:lang w:val="en-US" w:eastAsia="zh-CN"/>
              </w:rPr>
              <w:t>穆礼婧</w:t>
            </w:r>
          </w:p>
        </w:tc>
        <w:tc>
          <w:tcPr>
            <w:tcW w:w="2612" w:type="dxa"/>
          </w:tcPr>
          <w:p>
            <w:pPr>
              <w:jc w:val="center"/>
            </w:pPr>
            <w:r>
              <w:rPr>
                <w:rFonts w:hint="eastAsia"/>
              </w:rPr>
              <w:t>进入资格复审及面试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607" w:type="dxa"/>
          </w:tcPr>
          <w:p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</w:t>
            </w:r>
          </w:p>
        </w:tc>
        <w:tc>
          <w:tcPr>
            <w:tcW w:w="1554" w:type="dxa"/>
            <w:vAlign w:val="top"/>
          </w:tcPr>
          <w:p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发展创新部</w:t>
            </w:r>
          </w:p>
        </w:tc>
        <w:tc>
          <w:tcPr>
            <w:tcW w:w="2502" w:type="dxa"/>
            <w:vAlign w:val="top"/>
          </w:tcPr>
          <w:p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  <w:t>综合管理岗</w:t>
            </w:r>
          </w:p>
        </w:tc>
        <w:tc>
          <w:tcPr>
            <w:tcW w:w="1263" w:type="dxa"/>
          </w:tcPr>
          <w:p>
            <w:pPr>
              <w:ind w:firstLine="210" w:firstLineChars="100"/>
              <w:jc w:val="both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张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 w:eastAsiaTheme="minorEastAsia"/>
                <w:lang w:eastAsia="zh-CN"/>
              </w:rPr>
              <w:t>娅</w:t>
            </w:r>
          </w:p>
        </w:tc>
        <w:tc>
          <w:tcPr>
            <w:tcW w:w="2612" w:type="dxa"/>
          </w:tcPr>
          <w:p>
            <w:pPr>
              <w:jc w:val="center"/>
            </w:pPr>
            <w:r>
              <w:rPr>
                <w:rFonts w:hint="eastAsia"/>
              </w:rPr>
              <w:t>进入资格复审及面试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607" w:type="dxa"/>
          </w:tcPr>
          <w:p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</w:t>
            </w:r>
          </w:p>
        </w:tc>
        <w:tc>
          <w:tcPr>
            <w:tcW w:w="1554" w:type="dxa"/>
            <w:vAlign w:val="top"/>
          </w:tcPr>
          <w:p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发展创新部</w:t>
            </w:r>
          </w:p>
        </w:tc>
        <w:tc>
          <w:tcPr>
            <w:tcW w:w="2502" w:type="dxa"/>
            <w:vAlign w:val="top"/>
          </w:tcPr>
          <w:p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  <w:t>综合管理岗</w:t>
            </w:r>
          </w:p>
        </w:tc>
        <w:tc>
          <w:tcPr>
            <w:tcW w:w="1263" w:type="dxa"/>
            <w:vAlign w:val="center"/>
          </w:tcPr>
          <w:p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default" w:eastAsiaTheme="minorEastAsia"/>
                <w:lang w:val="en-US" w:eastAsia="zh-CN"/>
              </w:rPr>
              <w:t>赵浣伶</w:t>
            </w:r>
          </w:p>
        </w:tc>
        <w:tc>
          <w:tcPr>
            <w:tcW w:w="2612" w:type="dxa"/>
          </w:tcPr>
          <w:p>
            <w:pPr>
              <w:jc w:val="center"/>
            </w:pPr>
            <w:r>
              <w:rPr>
                <w:rFonts w:hint="eastAsia"/>
              </w:rPr>
              <w:t>进入资格复审及面试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607" w:type="dxa"/>
          </w:tcPr>
          <w:p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6</w:t>
            </w:r>
          </w:p>
        </w:tc>
        <w:tc>
          <w:tcPr>
            <w:tcW w:w="1554" w:type="dxa"/>
            <w:vAlign w:val="top"/>
          </w:tcPr>
          <w:p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财务部</w:t>
            </w:r>
          </w:p>
        </w:tc>
        <w:tc>
          <w:tcPr>
            <w:tcW w:w="2502" w:type="dxa"/>
            <w:vAlign w:val="top"/>
          </w:tcPr>
          <w:p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  <w:t>财务会计岗</w:t>
            </w:r>
          </w:p>
        </w:tc>
        <w:tc>
          <w:tcPr>
            <w:tcW w:w="1263" w:type="dxa"/>
            <w:vAlign w:val="center"/>
          </w:tcPr>
          <w:p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  <w:t>徐晨曦</w:t>
            </w:r>
          </w:p>
        </w:tc>
        <w:tc>
          <w:tcPr>
            <w:tcW w:w="2612" w:type="dxa"/>
            <w:vAlign w:val="top"/>
          </w:tcPr>
          <w:p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  <w:t>进入资格复审及面试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607" w:type="dxa"/>
          </w:tcPr>
          <w:p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7</w:t>
            </w:r>
          </w:p>
        </w:tc>
        <w:tc>
          <w:tcPr>
            <w:tcW w:w="1554" w:type="dxa"/>
            <w:vAlign w:val="top"/>
          </w:tcPr>
          <w:p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财务部</w:t>
            </w:r>
          </w:p>
        </w:tc>
        <w:tc>
          <w:tcPr>
            <w:tcW w:w="2502" w:type="dxa"/>
            <w:vAlign w:val="top"/>
          </w:tcPr>
          <w:p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  <w:t>财务会计岗</w:t>
            </w:r>
          </w:p>
        </w:tc>
        <w:tc>
          <w:tcPr>
            <w:tcW w:w="1263" w:type="dxa"/>
            <w:vAlign w:val="center"/>
          </w:tcPr>
          <w:p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  <w:t>许 倩</w:t>
            </w:r>
          </w:p>
        </w:tc>
        <w:tc>
          <w:tcPr>
            <w:tcW w:w="2612" w:type="dxa"/>
            <w:vAlign w:val="top"/>
          </w:tcPr>
          <w:p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  <w:t>进入资格复审及面试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607" w:type="dxa"/>
          </w:tcPr>
          <w:p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8</w:t>
            </w:r>
          </w:p>
        </w:tc>
        <w:tc>
          <w:tcPr>
            <w:tcW w:w="1554" w:type="dxa"/>
            <w:vAlign w:val="top"/>
          </w:tcPr>
          <w:p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财务部</w:t>
            </w:r>
          </w:p>
        </w:tc>
        <w:tc>
          <w:tcPr>
            <w:tcW w:w="2502" w:type="dxa"/>
            <w:vAlign w:val="top"/>
          </w:tcPr>
          <w:p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  <w:t>财务会计岗</w:t>
            </w:r>
          </w:p>
        </w:tc>
        <w:tc>
          <w:tcPr>
            <w:tcW w:w="1263" w:type="dxa"/>
            <w:vAlign w:val="center"/>
          </w:tcPr>
          <w:p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  <w:t>罗 璇</w:t>
            </w:r>
          </w:p>
        </w:tc>
        <w:tc>
          <w:tcPr>
            <w:tcW w:w="2612" w:type="dxa"/>
            <w:vAlign w:val="top"/>
          </w:tcPr>
          <w:p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  <w:t>进入资格复审及面试</w:t>
            </w:r>
          </w:p>
        </w:tc>
      </w:tr>
    </w:tbl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VhNmI3OWJjMzA0NjIxYjg5MjliMGM3YzJkYjg2Y2IifQ=="/>
  </w:docVars>
  <w:rsids>
    <w:rsidRoot w:val="61C42E40"/>
    <w:rsid w:val="61C42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qFormat/>
    <w:uiPriority w:val="39"/>
    <w:pPr>
      <w:spacing w:line="320" w:lineRule="exact"/>
      <w:ind w:firstLine="280" w:firstLineChars="100"/>
    </w:pPr>
  </w:style>
  <w:style w:type="table" w:styleId="4">
    <w:name w:val="Table Grid"/>
    <w:basedOn w:val="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2022-12-28T06:38:00Z</dcterms:created>
  <dc:creator>Administrator</dc:creator>
  <cp:lastModifiedBy>Administrator</cp:lastModifiedBy>
  <dcterms:modified xsi:type="dcterms:W3CDTF">2022-12-28T06:39:20Z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8FFE76846A824D62ACEE2C1AD0D284E3</vt:lpwstr>
  </property>
</Properties>
</file>